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1CDC" w14:textId="77777777" w:rsidR="00F51AFA" w:rsidRDefault="00F51AFA" w:rsidP="00F51AF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Homematic IP Smart Home Funk-Schaltaktor für Hutschienenmontage HmIP-DRSI4, 4-fach</w:t>
      </w:r>
    </w:p>
    <w:p w14:paraId="152E9864" w14:textId="77777777" w:rsidR="00F51AFA" w:rsidRDefault="00F51AFA" w:rsidP="00F51AF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5895E326" w14:textId="77777777" w:rsidR="00F51AFA" w:rsidRPr="00F51AFA" w:rsidRDefault="00F51AFA" w:rsidP="00F51AF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Funk-Schaltaktor ist zentral und universell für die Ansteuerung von verschiedenen Lasten mit bis zu 16 A (Ohmsche Last) je Kanal einsetzbar und bietet darüber hinaus vier Schalteingänge, die als Taster-, Schalter oder Sensorinterface einsetzbar und mit anderen HmIP- und HmIP Wired-Geräten verknüpfbar sind. Die Eingänge sind auch für 230-V-Taster nutzbar, so dass der Aktor auch als Ersatz für einen Stromstoßschalter eingesetzt werden kann.</w:t>
      </w:r>
    </w:p>
    <w:p w14:paraId="09381CDF" w14:textId="77777777" w:rsidR="00F51AFA" w:rsidRPr="00F51AFA" w:rsidRDefault="00F51AFA" w:rsidP="00F51AFA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Schaltaktor verfügt über ein Display, das den Zustand der Ein- und Ausgänge sowie weitere Informationen übersichtlich darstellt.</w:t>
      </w:r>
    </w:p>
    <w:p w14:paraId="48B85859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4-Kanal-Schaltaktor, für bis zu 16 A Last je Kanal bzw. Gesamtlast von bis zu 64 A</w:t>
      </w:r>
    </w:p>
    <w:p w14:paraId="63223728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Geringer Stand-By-Stromverbrauch (nur 280 mW Leistungsaufnahme)</w:t>
      </w:r>
    </w:p>
    <w:p w14:paraId="32AAD7CB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Robustes Gehäuse für die normgerechte DIN-Rail-/Hutschienenmontage auf Tragschiene TS35 gemäß EN 60715, Montagebreite 4 TE</w:t>
      </w:r>
    </w:p>
    <w:p w14:paraId="5F254D8D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Schraublose Klemmen für einfache Verdrahtung</w:t>
      </w:r>
    </w:p>
    <w:p w14:paraId="351D0D04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LC-Display:</w:t>
      </w:r>
    </w:p>
    <w:p w14:paraId="3689106B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Zeigt den Zustand der Eingänge und Ausgänge</w:t>
      </w:r>
    </w:p>
    <w:p w14:paraId="4347BB07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Anzeige des DutyCycle des Aktors - vor allem in Konfigurationsphasen wichtig</w:t>
      </w:r>
    </w:p>
    <w:p w14:paraId="31DED36F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Anzeige der Temperatur im Geräteinnern</w:t>
      </w:r>
    </w:p>
    <w:p w14:paraId="4C6225A3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Kommunikationsanzeige (Empfang und Senden von Funktelegrammen): wirksames Kontrollinstrument bei Konfiguration und Störungen</w:t>
      </w:r>
    </w:p>
    <w:p w14:paraId="6C4AAFA9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Zusätzliche 230-V-Eingänge, dadurch Ersatz von Stromstoßschaltern möglich</w:t>
      </w:r>
    </w:p>
    <w:p w14:paraId="0841D13F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Vier vollwertige Eingangskanäle:</w:t>
      </w:r>
    </w:p>
    <w:p w14:paraId="60051243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Konfigurierbar als Taster-, Schalter- oder Sensorinterface (230 V Potentiale)</w:t>
      </w:r>
    </w:p>
    <w:p w14:paraId="3D9A6CE8" w14:textId="77777777" w:rsidR="00F51AFA" w:rsidRPr="00F51AFA" w:rsidRDefault="00F51AFA" w:rsidP="00F51A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Mit anderen HmIP- oder Homematic IP Wired-Geräten (via Homematic IP Wired Access Point/CCU3) verknüpfbar</w:t>
      </w:r>
    </w:p>
    <w:p w14:paraId="6850CE94" w14:textId="77777777" w:rsidR="00F51AFA" w:rsidRPr="00F51AFA" w:rsidRDefault="00F51AFA" w:rsidP="00F51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Direkte Bedienung am Gerät zum Testen der Installation bzw. Verknüpfungen durch Channel- und Select-Tasten</w:t>
      </w:r>
    </w:p>
    <w:p w14:paraId="7F11FCD9" w14:textId="77777777" w:rsidR="00F51AFA" w:rsidRPr="00F51AFA" w:rsidRDefault="00F51AFA" w:rsidP="00F51A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shd w:val="clear" w:color="auto" w:fill="FFFFFF"/>
          <w:lang w:eastAsia="de-AT"/>
          <w14:ligatures w14:val="none"/>
        </w:rPr>
        <w:t>Der Betrieb erfordert die Anbindung an eine der folgenden Lösungen:</w:t>
      </w:r>
    </w:p>
    <w:p w14:paraId="701DFF0D" w14:textId="77777777" w:rsidR="00F51AFA" w:rsidRPr="00F51AFA" w:rsidRDefault="00F51AFA" w:rsidP="00F51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Homematic IP Access Point mit kostenloser Smartphone-App und gebührenfreiem Cloud-Service</w:t>
      </w:r>
    </w:p>
    <w:p w14:paraId="49CE770E" w14:textId="77777777" w:rsidR="00F51AFA" w:rsidRPr="00F51AFA" w:rsidRDefault="00F51AFA" w:rsidP="00F51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Zentrale CCU2/CCU3 mit lokaler Bedienoberfläche WebUI</w:t>
      </w:r>
    </w:p>
    <w:p w14:paraId="10BA2C21" w14:textId="77777777" w:rsidR="00F51AFA" w:rsidRPr="00F51AFA" w:rsidRDefault="00F51AFA" w:rsidP="00F51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Funkmodule für Raspberry Pi</w:t>
      </w:r>
    </w:p>
    <w:p w14:paraId="513BB1DF" w14:textId="77777777" w:rsidR="00F51AFA" w:rsidRPr="00F51AFA" w:rsidRDefault="00F51AFA" w:rsidP="00F51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F51AFA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Partnerlösungen von Drittanbietern</w:t>
      </w:r>
    </w:p>
    <w:p w14:paraId="021E0333" w14:textId="77777777" w:rsidR="00F51AFA" w:rsidRPr="00F51AFA" w:rsidRDefault="00F51AFA" w:rsidP="00F51AFA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1969611A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B0A"/>
    <w:multiLevelType w:val="multilevel"/>
    <w:tmpl w:val="F33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B2AB5"/>
    <w:multiLevelType w:val="multilevel"/>
    <w:tmpl w:val="1B9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508879">
    <w:abstractNumId w:val="1"/>
  </w:num>
  <w:num w:numId="2" w16cid:durableId="16061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4"/>
    <w:rsid w:val="0001399A"/>
    <w:rsid w:val="001C32EB"/>
    <w:rsid w:val="0034731F"/>
    <w:rsid w:val="00AE1BCD"/>
    <w:rsid w:val="00BD0524"/>
    <w:rsid w:val="00EC0B19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E56"/>
  <w15:chartTrackingRefBased/>
  <w15:docId w15:val="{8AFF5A48-2A41-4937-AC12-5D7C695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5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1AF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5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2024-03-28T11:22:00Z</dcterms:created>
  <dcterms:modified xsi:type="dcterms:W3CDTF">2024-03-28T11:23:00Z</dcterms:modified>
</cp:coreProperties>
</file>