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7D" w:rsidRPr="00EB041F" w:rsidRDefault="006C467D" w:rsidP="006C467D">
      <w:pPr>
        <w:pStyle w:val="Aberschrift"/>
        <w:numPr>
          <w:ilvl w:val="0"/>
          <w:numId w:val="0"/>
        </w:numPr>
        <w:rPr>
          <w:color w:val="262626"/>
          <w:lang w:val="en-US"/>
        </w:rPr>
      </w:pPr>
      <w:bookmarkStart w:id="0" w:name="_Toc34117255"/>
      <w:bookmarkStart w:id="1" w:name="_Toc43218157"/>
      <w:r w:rsidRPr="00EB041F">
        <w:rPr>
          <w:color w:val="262626"/>
          <w:lang w:val="en-US"/>
        </w:rPr>
        <w:t xml:space="preserve">Homematic IP </w:t>
      </w:r>
      <w:proofErr w:type="spellStart"/>
      <w:r w:rsidRPr="00EB041F">
        <w:rPr>
          <w:color w:val="262626"/>
          <w:lang w:val="en-US"/>
        </w:rPr>
        <w:t>Schaltaktor</w:t>
      </w:r>
      <w:proofErr w:type="spellEnd"/>
      <w:r w:rsidRPr="00EB041F">
        <w:rPr>
          <w:color w:val="262626"/>
          <w:lang w:val="en-US"/>
        </w:rPr>
        <w:t xml:space="preserve"> </w:t>
      </w:r>
      <w:proofErr w:type="spellStart"/>
      <w:r w:rsidRPr="00EB041F">
        <w:rPr>
          <w:color w:val="262626"/>
          <w:lang w:val="en-US"/>
        </w:rPr>
        <w:t>mit</w:t>
      </w:r>
      <w:proofErr w:type="spellEnd"/>
      <w:r w:rsidRPr="00EB041F">
        <w:rPr>
          <w:color w:val="262626"/>
          <w:lang w:val="en-US"/>
        </w:rPr>
        <w:t xml:space="preserve"> </w:t>
      </w:r>
      <w:proofErr w:type="spellStart"/>
      <w:r w:rsidRPr="00EB041F">
        <w:rPr>
          <w:color w:val="262626"/>
          <w:lang w:val="en-US"/>
        </w:rPr>
        <w:t>Tastereingang</w:t>
      </w:r>
      <w:proofErr w:type="spellEnd"/>
      <w:r w:rsidRPr="00EB041F">
        <w:rPr>
          <w:color w:val="262626"/>
          <w:lang w:val="en-US"/>
        </w:rPr>
        <w:t xml:space="preserve"> – </w:t>
      </w:r>
      <w:proofErr w:type="spellStart"/>
      <w:r w:rsidRPr="00EB041F">
        <w:rPr>
          <w:color w:val="262626"/>
          <w:lang w:val="en-US"/>
        </w:rPr>
        <w:t>Unterputz</w:t>
      </w:r>
      <w:proofErr w:type="spellEnd"/>
      <w:r w:rsidRPr="00EB041F">
        <w:rPr>
          <w:color w:val="262626"/>
          <w:lang w:val="en-US"/>
        </w:rPr>
        <w:t xml:space="preserve"> #154346A0</w:t>
      </w:r>
      <w:bookmarkEnd w:id="0"/>
      <w:bookmarkEnd w:id="1"/>
    </w:p>
    <w:p w:rsidR="006C467D" w:rsidRPr="00EB041F" w:rsidRDefault="006C467D" w:rsidP="006C467D">
      <w:pPr>
        <w:jc w:val="both"/>
        <w:rPr>
          <w:rFonts w:ascii="Arial" w:hAnsi="Arial" w:cs="Arial"/>
          <w:color w:val="262626"/>
        </w:rPr>
      </w:pPr>
      <w:r w:rsidRPr="00EB041F">
        <w:rPr>
          <w:rFonts w:ascii="Arial" w:hAnsi="Arial" w:cs="Arial"/>
          <w:color w:val="262626"/>
        </w:rPr>
        <w:t xml:space="preserve">Der kompakte Homematic IP Schaltaktor mit </w:t>
      </w:r>
      <w:proofErr w:type="spellStart"/>
      <w:r w:rsidRPr="00EB041F">
        <w:rPr>
          <w:rFonts w:ascii="Arial" w:hAnsi="Arial" w:cs="Arial"/>
          <w:color w:val="262626"/>
        </w:rPr>
        <w:t>Tastereingang</w:t>
      </w:r>
      <w:proofErr w:type="spellEnd"/>
      <w:r w:rsidRPr="00EB041F">
        <w:rPr>
          <w:rFonts w:ascii="Arial" w:hAnsi="Arial" w:cs="Arial"/>
          <w:color w:val="262626"/>
        </w:rPr>
        <w:t xml:space="preserve"> für die Unterputzdose ermöglicht das komfortable Schalten von Verbrauchern und dient gleichzeitig als smarter Ersatz für herkömmliche Stromstoßschalter.</w:t>
      </w:r>
    </w:p>
    <w:p w:rsidR="006C467D" w:rsidRPr="00EB041F" w:rsidRDefault="006C467D" w:rsidP="006C467D">
      <w:pPr>
        <w:jc w:val="both"/>
        <w:rPr>
          <w:rFonts w:ascii="Arial" w:hAnsi="Arial" w:cs="Arial"/>
          <w:color w:val="262626"/>
        </w:rPr>
      </w:pPr>
      <w:r w:rsidRPr="00EB041F">
        <w:rPr>
          <w:rFonts w:ascii="Arial" w:hAnsi="Arial" w:cs="Arial"/>
          <w:color w:val="262626"/>
        </w:rPr>
        <w:t xml:space="preserve">Mit dem Homematic IP Schaltaktor für die Unterputzdose kann die Beleuchtung im Smart Home intelligent gesteuert und mit bestehenden Tastern oder Schaltern bedient werden. Durch einstellbare Zeitprofile kann das Schalten der Beleuchtung individuell an die Tagesabläufe der Bewohner angepasst werden. Flexible Kombinationsmöglichkeiten mit anderen Homematic IP Geräten ermöglichen zahlreiche weitere Steuerungs- und Automatisierungen. </w:t>
      </w:r>
    </w:p>
    <w:p w:rsidR="006C467D" w:rsidRPr="00EB041F" w:rsidRDefault="006C467D" w:rsidP="006C467D">
      <w:pPr>
        <w:jc w:val="both"/>
        <w:rPr>
          <w:rFonts w:ascii="Arial" w:hAnsi="Arial" w:cs="Arial"/>
          <w:color w:val="262626"/>
        </w:rPr>
      </w:pPr>
      <w:r w:rsidRPr="00EB041F">
        <w:rPr>
          <w:rFonts w:ascii="Arial" w:hAnsi="Arial" w:cs="Arial"/>
          <w:color w:val="262626"/>
        </w:rPr>
        <w:t xml:space="preserve">Für kurzzeitige Belastungen von bis zu 15 Minuten können Verbraucher mit einer Leistungsaufnahme von bis zu 3680 W betrieben werden. So lassen sich beispielsweise auch elektrische Radiatoren mit dem smarten Schaltaktor steuern. Der Aktor ist dabei kompakt genug für Unterputz- wie auch für den wetterfesten Außeneinsatz in Aufputz-Verteilerdosen (z. B. ELS Spelsberg </w:t>
      </w:r>
      <w:proofErr w:type="spellStart"/>
      <w:r w:rsidRPr="00EB041F">
        <w:rPr>
          <w:rFonts w:ascii="Arial" w:hAnsi="Arial" w:cs="Arial"/>
          <w:color w:val="262626"/>
        </w:rPr>
        <w:t>Abox</w:t>
      </w:r>
      <w:proofErr w:type="spellEnd"/>
      <w:r w:rsidRPr="00EB041F">
        <w:rPr>
          <w:rFonts w:ascii="Arial" w:hAnsi="Arial" w:cs="Arial"/>
          <w:color w:val="262626"/>
        </w:rPr>
        <w:t xml:space="preserve"> 25). Neben dem leistungsstarken Schaltrelais verfügt der smarte Aktor auch über einen Eingang für herkömmliche 230 V-Taster. Stromstoßschalter können somit problemlos ersetzt und bestehende Taster weiterverwendet werden. </w:t>
      </w:r>
    </w:p>
    <w:p w:rsidR="006C467D" w:rsidRPr="00EB041F" w:rsidRDefault="006C467D" w:rsidP="006C467D">
      <w:pPr>
        <w:jc w:val="both"/>
        <w:rPr>
          <w:rFonts w:ascii="Arial" w:hAnsi="Arial" w:cs="Arial"/>
          <w:color w:val="262626"/>
        </w:rPr>
      </w:pPr>
      <w:r w:rsidRPr="00EB041F">
        <w:rPr>
          <w:rFonts w:ascii="Arial" w:hAnsi="Arial" w:cs="Arial"/>
          <w:color w:val="262626"/>
        </w:rPr>
        <w:t>Neben der Steuerung über konventionelle 230 V-Taster oder Schalter, lässt sich der Homematic IP Unterputz-Schaltaktor auch ganz bequem mit jedem anderen Homematic IP Funk-Taster oder per Homematic IP Fernbedienung steuern. In Verbindung mit dem Homematic IP Access Point oder einer Partnerlösung ist zudem eine Bedienung per Sprachbefehl (über Amazon Alexa oder Google Assistant) möglich.</w:t>
      </w:r>
    </w:p>
    <w:p w:rsidR="006C467D" w:rsidRPr="00EB041F" w:rsidRDefault="006C467D" w:rsidP="006C467D">
      <w:pPr>
        <w:jc w:val="both"/>
        <w:rPr>
          <w:rFonts w:ascii="Arial" w:hAnsi="Arial" w:cs="Arial"/>
          <w:color w:val="262626"/>
        </w:rPr>
      </w:pPr>
      <w:r w:rsidRPr="00EB041F">
        <w:rPr>
          <w:rFonts w:ascii="Arial" w:hAnsi="Arial" w:cs="Arial"/>
          <w:color w:val="262626"/>
        </w:rPr>
        <w:t xml:space="preserve">Die Einrichtung kann wahlweise per kostenloser Smartphone-App mit gebührenfreiem Cloud-Service über den Homematic IP Access Point oder mit </w:t>
      </w:r>
      <w:r w:rsidR="00F405CD">
        <w:rPr>
          <w:rFonts w:ascii="Arial" w:hAnsi="Arial" w:cs="Arial"/>
          <w:color w:val="262626"/>
        </w:rPr>
        <w:t>der</w:t>
      </w:r>
      <w:r w:rsidRPr="00EB041F">
        <w:rPr>
          <w:rFonts w:ascii="Arial" w:hAnsi="Arial" w:cs="Arial"/>
          <w:color w:val="262626"/>
        </w:rPr>
        <w:t xml:space="preserve"> lokal betriebenen Zentrale </w:t>
      </w:r>
      <w:bookmarkStart w:id="2" w:name="_GoBack"/>
      <w:bookmarkEnd w:id="2"/>
      <w:r w:rsidRPr="00EB041F">
        <w:rPr>
          <w:rFonts w:ascii="Arial" w:hAnsi="Arial" w:cs="Arial"/>
          <w:color w:val="262626"/>
        </w:rPr>
        <w:t>CCU3, wie auch mit zahlreichen Partnerlösungen vorgenommen werden.</w:t>
      </w:r>
    </w:p>
    <w:p w:rsidR="006C467D" w:rsidRPr="00EB041F" w:rsidRDefault="006C467D" w:rsidP="006C467D">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Im Download-Bereich ist ein ausführliches Anwenderhandbuch zum Homematic IP System zu finden.</w:t>
      </w:r>
    </w:p>
    <w:p w:rsidR="006C467D" w:rsidRPr="00EB041F" w:rsidRDefault="006C467D" w:rsidP="006C467D">
      <w:pPr>
        <w:rPr>
          <w:rFonts w:ascii="Arial" w:hAnsi="Arial" w:cs="Arial"/>
          <w:b/>
          <w:color w:val="262626"/>
        </w:rPr>
      </w:pPr>
      <w:r w:rsidRPr="00EB041F">
        <w:rPr>
          <w:rFonts w:ascii="Arial" w:hAnsi="Arial" w:cs="Arial"/>
          <w:b/>
          <w:color w:val="262626"/>
        </w:rPr>
        <w:t xml:space="preserve">Produkteigenschaften </w:t>
      </w:r>
    </w:p>
    <w:p w:rsidR="006C467D" w:rsidRPr="00EB041F" w:rsidRDefault="006C467D" w:rsidP="006C467D">
      <w:pPr>
        <w:pStyle w:val="Listenabsatz"/>
        <w:numPr>
          <w:ilvl w:val="0"/>
          <w:numId w:val="7"/>
        </w:numPr>
        <w:ind w:left="567" w:hanging="567"/>
        <w:rPr>
          <w:rFonts w:ascii="Arial" w:hAnsi="Arial" w:cs="Arial"/>
          <w:color w:val="262626"/>
        </w:rPr>
      </w:pPr>
      <w:r w:rsidRPr="00EB041F">
        <w:rPr>
          <w:rFonts w:ascii="Arial" w:hAnsi="Arial" w:cs="Arial"/>
          <w:color w:val="262626"/>
        </w:rPr>
        <w:t>Intelligenter Schaltaktor für die komfortable Steuerung von Licht oder E-Heizungen.</w:t>
      </w:r>
    </w:p>
    <w:p w:rsidR="006C467D" w:rsidRPr="00EB041F" w:rsidRDefault="006C467D" w:rsidP="006C467D">
      <w:pPr>
        <w:pStyle w:val="Listenabsatz"/>
        <w:ind w:left="567"/>
        <w:rPr>
          <w:rFonts w:ascii="Arial" w:hAnsi="Arial" w:cs="Arial"/>
          <w:color w:val="262626"/>
        </w:rPr>
      </w:pPr>
      <w:r w:rsidRPr="00EB041F">
        <w:rPr>
          <w:rFonts w:ascii="Arial" w:hAnsi="Arial" w:cs="Arial"/>
          <w:color w:val="262626"/>
        </w:rPr>
        <w:t xml:space="preserve"> </w:t>
      </w:r>
    </w:p>
    <w:p w:rsidR="006C467D" w:rsidRPr="00EB041F" w:rsidRDefault="006C467D" w:rsidP="006C467D">
      <w:pPr>
        <w:pStyle w:val="Listenabsatz"/>
        <w:numPr>
          <w:ilvl w:val="0"/>
          <w:numId w:val="7"/>
        </w:numPr>
        <w:ind w:left="567" w:hanging="563"/>
        <w:rPr>
          <w:rFonts w:ascii="Arial" w:hAnsi="Arial" w:cs="Arial"/>
          <w:color w:val="262626"/>
        </w:rPr>
      </w:pPr>
      <w:r w:rsidRPr="00EB041F">
        <w:rPr>
          <w:rFonts w:ascii="Arial" w:hAnsi="Arial" w:cs="Arial"/>
          <w:color w:val="262626"/>
        </w:rPr>
        <w:t>Verfügt über einen Eingang für klassische 230 V-Schalter und Taster und kann somit problemlos bestehende Stromstoßschalter ersetzen.</w:t>
      </w:r>
    </w:p>
    <w:p w:rsidR="006C467D" w:rsidRPr="00EB041F" w:rsidRDefault="006C467D" w:rsidP="006C467D">
      <w:pPr>
        <w:pStyle w:val="Listenabsatz"/>
        <w:rPr>
          <w:rFonts w:ascii="Arial" w:hAnsi="Arial" w:cs="Arial"/>
          <w:color w:val="262626"/>
        </w:rPr>
      </w:pPr>
    </w:p>
    <w:p w:rsidR="006C467D" w:rsidRPr="00EB041F" w:rsidRDefault="006C467D" w:rsidP="006C467D">
      <w:pPr>
        <w:pStyle w:val="Listenabsatz"/>
        <w:numPr>
          <w:ilvl w:val="0"/>
          <w:numId w:val="7"/>
        </w:numPr>
        <w:ind w:left="567" w:hanging="563"/>
        <w:rPr>
          <w:rFonts w:ascii="Arial" w:hAnsi="Arial" w:cs="Arial"/>
          <w:color w:val="262626"/>
        </w:rPr>
      </w:pPr>
      <w:r w:rsidRPr="00EB041F">
        <w:rPr>
          <w:rFonts w:ascii="Arial" w:hAnsi="Arial" w:cs="Arial"/>
          <w:color w:val="262626"/>
        </w:rPr>
        <w:t>Ermöglicht das Schalten von ohmschen Lasten, LEDs, Energiesparlampen, HV-</w:t>
      </w:r>
      <w:proofErr w:type="spellStart"/>
      <w:r w:rsidRPr="00EB041F">
        <w:rPr>
          <w:rFonts w:ascii="Arial" w:hAnsi="Arial" w:cs="Arial"/>
          <w:color w:val="262626"/>
        </w:rPr>
        <w:t>Halogenlamen</w:t>
      </w:r>
      <w:proofErr w:type="spellEnd"/>
      <w:r w:rsidRPr="00EB041F">
        <w:rPr>
          <w:rFonts w:ascii="Arial" w:hAnsi="Arial" w:cs="Arial"/>
          <w:color w:val="262626"/>
        </w:rPr>
        <w:t>, NV-Halogenlampen mit elektronischem Trafo wie auch von Leuchtstofflampen unkompensiert oder parallel</w:t>
      </w:r>
      <w:r w:rsidRPr="00EB041F">
        <w:rPr>
          <w:rFonts w:ascii="Arial" w:hAnsi="Arial" w:cs="Arial"/>
          <w:color w:val="262626"/>
        </w:rPr>
        <w:softHyphen/>
        <w:t>kompensiert und von elektrischen Radiatoren.</w:t>
      </w:r>
    </w:p>
    <w:p w:rsidR="006C467D" w:rsidRPr="00EB041F" w:rsidRDefault="006C467D" w:rsidP="006C467D">
      <w:pPr>
        <w:pStyle w:val="Listenabsatz"/>
        <w:ind w:left="567"/>
        <w:rPr>
          <w:rFonts w:ascii="Arial" w:hAnsi="Arial" w:cs="Arial"/>
          <w:color w:val="262626"/>
        </w:rPr>
      </w:pPr>
    </w:p>
    <w:p w:rsidR="000923A3" w:rsidRPr="006C467D" w:rsidRDefault="000923A3" w:rsidP="006C467D"/>
    <w:sectPr w:rsidR="000923A3" w:rsidRPr="006C467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55" w:rsidRDefault="00F06755" w:rsidP="00F06755">
      <w:pPr>
        <w:spacing w:after="0" w:line="240" w:lineRule="auto"/>
      </w:pPr>
      <w:r>
        <w:separator/>
      </w:r>
    </w:p>
  </w:endnote>
  <w:endnote w:type="continuationSeparator" w:id="0">
    <w:p w:rsidR="00F06755" w:rsidRDefault="00F06755" w:rsidP="00F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55" w:rsidRDefault="00F06755" w:rsidP="00F06755">
      <w:pPr>
        <w:spacing w:after="0" w:line="240" w:lineRule="auto"/>
      </w:pPr>
      <w:r>
        <w:separator/>
      </w:r>
    </w:p>
  </w:footnote>
  <w:footnote w:type="continuationSeparator" w:id="0">
    <w:p w:rsidR="00F06755" w:rsidRDefault="00F06755" w:rsidP="00F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55" w:rsidRDefault="00F06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0FF"/>
    <w:multiLevelType w:val="hybridMultilevel"/>
    <w:tmpl w:val="85326298"/>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E0500B"/>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E07F45"/>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E136E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DD68D3"/>
    <w:multiLevelType w:val="hybridMultilevel"/>
    <w:tmpl w:val="6B4E1302"/>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8C0EAD"/>
    <w:multiLevelType w:val="hybridMultilevel"/>
    <w:tmpl w:val="7ADCAD58"/>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5"/>
    <w:rsid w:val="000469DD"/>
    <w:rsid w:val="000923A3"/>
    <w:rsid w:val="00102D2D"/>
    <w:rsid w:val="00367467"/>
    <w:rsid w:val="003E22C1"/>
    <w:rsid w:val="006C467D"/>
    <w:rsid w:val="00702CD2"/>
    <w:rsid w:val="008E26A8"/>
    <w:rsid w:val="00F06755"/>
    <w:rsid w:val="00F405CD"/>
    <w:rsid w:val="00FE1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675D5"/>
  <w15:chartTrackingRefBased/>
  <w15:docId w15:val="{F0CBC171-7E7E-4C01-91AF-631F0CB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675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F0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06755"/>
    <w:rPr>
      <w:color w:val="0000FF"/>
      <w:u w:val="single"/>
    </w:rPr>
  </w:style>
  <w:style w:type="paragraph" w:styleId="Listenabsatz">
    <w:name w:val="List Paragraph"/>
    <w:basedOn w:val="Standard"/>
    <w:uiPriority w:val="34"/>
    <w:qFormat/>
    <w:rsid w:val="00F06755"/>
    <w:pPr>
      <w:ind w:left="720"/>
      <w:contextualSpacing/>
    </w:pPr>
  </w:style>
  <w:style w:type="paragraph" w:customStyle="1" w:styleId="1berschrift">
    <w:name w:val="1_Überschrift"/>
    <w:basedOn w:val="berschrift1"/>
    <w:qFormat/>
    <w:rsid w:val="00F06755"/>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F06755"/>
    <w:pPr>
      <w:spacing w:after="120" w:line="360" w:lineRule="auto"/>
      <w:ind w:left="720"/>
    </w:pPr>
  </w:style>
  <w:style w:type="character" w:customStyle="1" w:styleId="AberschriftZchn">
    <w:name w:val="A_Überschrift Zchn"/>
    <w:basedOn w:val="Absatz-Standardschriftart"/>
    <w:link w:val="Aberschrift"/>
    <w:rsid w:val="00F06755"/>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F0675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0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755"/>
    <w:rPr>
      <w:rFonts w:ascii="Calibri" w:eastAsia="Calibri" w:hAnsi="Calibri" w:cs="Times New Roman"/>
    </w:rPr>
  </w:style>
  <w:style w:type="paragraph" w:styleId="Fuzeile">
    <w:name w:val="footer"/>
    <w:basedOn w:val="Standard"/>
    <w:link w:val="FuzeileZchn"/>
    <w:uiPriority w:val="99"/>
    <w:unhideWhenUsed/>
    <w:rsid w:val="00F0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2402</Characters>
  <Application>Microsoft Office Word</Application>
  <DocSecurity>0</DocSecurity>
  <Lines>68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Eilts, Katrin</dc:creator>
  <cp:keywords/>
  <dc:description/>
  <cp:lastModifiedBy>Tuelp, Laura</cp:lastModifiedBy>
  <cp:revision>3</cp:revision>
  <dcterms:created xsi:type="dcterms:W3CDTF">2020-06-17T06:07:00Z</dcterms:created>
  <dcterms:modified xsi:type="dcterms:W3CDTF">2021-10-27T08:23:00Z</dcterms:modified>
</cp:coreProperties>
</file>