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059C" w14:textId="77777777" w:rsidR="00F964E2" w:rsidRPr="00F964E2" w:rsidRDefault="00F964E2" w:rsidP="00F964E2">
      <w:pPr>
        <w:rPr>
          <w:sz w:val="20"/>
          <w:szCs w:val="20"/>
          <w:lang w:val="de-DE"/>
        </w:rPr>
      </w:pPr>
      <w:proofErr w:type="gramStart"/>
      <w:r w:rsidRPr="00F964E2">
        <w:rPr>
          <w:sz w:val="20"/>
          <w:szCs w:val="20"/>
          <w:lang w:val="de-DE"/>
        </w:rPr>
        <w:t>LED Anzeige</w:t>
      </w:r>
      <w:proofErr w:type="gramEnd"/>
      <w:r w:rsidRPr="00F964E2">
        <w:rPr>
          <w:sz w:val="20"/>
          <w:szCs w:val="20"/>
          <w:lang w:val="de-DE"/>
        </w:rPr>
        <w:t xml:space="preserve"> 55, Schwarz matt [SCN-LED5506.01]</w:t>
      </w:r>
    </w:p>
    <w:p w14:paraId="6FEC1ACB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 xml:space="preserve">Ausführung mit 12 RGB LED, Integrierter </w:t>
      </w:r>
      <w:proofErr w:type="spellStart"/>
      <w:r w:rsidRPr="00F964E2">
        <w:rPr>
          <w:sz w:val="20"/>
          <w:szCs w:val="20"/>
          <w:lang w:val="de-DE"/>
        </w:rPr>
        <w:t>Busankoppler</w:t>
      </w:r>
      <w:proofErr w:type="spellEnd"/>
    </w:p>
    <w:p w14:paraId="4FCCD7E1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 </w:t>
      </w:r>
    </w:p>
    <w:p w14:paraId="0082AF94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Passend für 55 mm Schalterprogramme z. B.:</w:t>
      </w:r>
    </w:p>
    <w:p w14:paraId="30967644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- GIRA Standard 55, E</w:t>
      </w:r>
      <w:proofErr w:type="gramStart"/>
      <w:r w:rsidRPr="00F964E2">
        <w:rPr>
          <w:sz w:val="20"/>
          <w:szCs w:val="20"/>
          <w:lang w:val="de-DE"/>
        </w:rPr>
        <w:t>2,E</w:t>
      </w:r>
      <w:proofErr w:type="gramEnd"/>
      <w:r w:rsidRPr="00F964E2">
        <w:rPr>
          <w:sz w:val="20"/>
          <w:szCs w:val="20"/>
          <w:lang w:val="de-DE"/>
        </w:rPr>
        <w:t>22, Event, Esprit</w:t>
      </w:r>
    </w:p>
    <w:p w14:paraId="1743DCB5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- BERKER S1, B3, B7</w:t>
      </w:r>
    </w:p>
    <w:p w14:paraId="2176CE1B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- JUNG A 500, A CREATION, AS 500, A550, A FLOW</w:t>
      </w:r>
    </w:p>
    <w:p w14:paraId="65CDA26F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- MERTEN 1M, M-Smart, M-Plan, M-Pure</w:t>
      </w:r>
    </w:p>
    <w:p w14:paraId="1CDD5C7F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12 unabhängige voneinander schaltbare RGB LEDs</w:t>
      </w:r>
    </w:p>
    <w:p w14:paraId="73323FF6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Mittiges Schriftfeld mit Deckfolie zur individuellen Beschriftung</w:t>
      </w:r>
    </w:p>
    <w:p w14:paraId="69CCB9AD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3 Objekte je LED</w:t>
      </w:r>
    </w:p>
    <w:p w14:paraId="6DFBFEAE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4 Zustände je LED möglich (Wert=0, Wert=1,</w:t>
      </w:r>
    </w:p>
    <w:p w14:paraId="77665B6F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 xml:space="preserve"> Prioritätsobjekt=1, Ausfall des Objekts)</w:t>
      </w:r>
    </w:p>
    <w:p w14:paraId="2CCEA5D7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8 Logikblöcke mit je 8 Eingängen</w:t>
      </w:r>
    </w:p>
    <w:p w14:paraId="0EBCEDF8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4 Module zum Vergleichen von Telegrammen</w:t>
      </w:r>
    </w:p>
    <w:p w14:paraId="0101F3CD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Helligkeit in 2 Stufen einstellbar</w:t>
      </w:r>
    </w:p>
    <w:p w14:paraId="42F2B57F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Tag-/Nachtobjekt</w:t>
      </w:r>
    </w:p>
    <w:p w14:paraId="7429A18D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Abschaltung/Reduzierung der Helligkeit</w:t>
      </w:r>
    </w:p>
    <w:p w14:paraId="7C279069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Anwesend/</w:t>
      </w:r>
      <w:proofErr w:type="gramStart"/>
      <w:r w:rsidRPr="00F964E2">
        <w:rPr>
          <w:sz w:val="20"/>
          <w:szCs w:val="20"/>
          <w:lang w:val="de-DE"/>
        </w:rPr>
        <w:t>Abwesend</w:t>
      </w:r>
      <w:proofErr w:type="gramEnd"/>
      <w:r w:rsidRPr="00F964E2">
        <w:rPr>
          <w:sz w:val="20"/>
          <w:szCs w:val="20"/>
          <w:lang w:val="de-DE"/>
        </w:rPr>
        <w:t xml:space="preserve"> Objekt</w:t>
      </w:r>
    </w:p>
    <w:p w14:paraId="14DC0575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Ausfallüberwachung der Objekte mit Meldefunktion</w:t>
      </w:r>
    </w:p>
    <w:p w14:paraId="57CA0FFA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Objekt mit Meldefunktion (z. B. Abwesend oder Fenster geöffnet)</w:t>
      </w:r>
    </w:p>
    <w:p w14:paraId="7DD3C5AE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 xml:space="preserve">· Integrierter </w:t>
      </w:r>
      <w:proofErr w:type="spellStart"/>
      <w:r w:rsidRPr="00F964E2">
        <w:rPr>
          <w:sz w:val="20"/>
          <w:szCs w:val="20"/>
          <w:lang w:val="de-DE"/>
        </w:rPr>
        <w:t>Busankoppler</w:t>
      </w:r>
      <w:proofErr w:type="spellEnd"/>
    </w:p>
    <w:p w14:paraId="40539893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· 3 Jahre Produktgarantie</w:t>
      </w:r>
    </w:p>
    <w:p w14:paraId="62111CB0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 </w:t>
      </w:r>
    </w:p>
    <w:p w14:paraId="45866B3F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 xml:space="preserve">Hersteller: MDT </w:t>
      </w:r>
      <w:proofErr w:type="spellStart"/>
      <w:r w:rsidRPr="00F964E2">
        <w:rPr>
          <w:sz w:val="20"/>
          <w:szCs w:val="20"/>
          <w:lang w:val="de-DE"/>
        </w:rPr>
        <w:t>technologies</w:t>
      </w:r>
      <w:proofErr w:type="spellEnd"/>
      <w:r w:rsidRPr="00F964E2">
        <w:rPr>
          <w:sz w:val="20"/>
          <w:szCs w:val="20"/>
          <w:lang w:val="de-DE"/>
        </w:rPr>
        <w:t xml:space="preserve"> GmbH</w:t>
      </w:r>
    </w:p>
    <w:p w14:paraId="50CD2B86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Artikelnummer: SCN-LED5506.01</w:t>
      </w:r>
    </w:p>
    <w:p w14:paraId="6A0B9323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 </w:t>
      </w:r>
    </w:p>
    <w:p w14:paraId="59188F4A" w14:textId="77777777" w:rsidR="00F964E2" w:rsidRPr="00F964E2" w:rsidRDefault="00F964E2" w:rsidP="00F964E2">
      <w:pPr>
        <w:rPr>
          <w:sz w:val="20"/>
          <w:szCs w:val="20"/>
          <w:lang w:val="de-DE"/>
        </w:rPr>
      </w:pPr>
      <w:r w:rsidRPr="00F964E2">
        <w:rPr>
          <w:sz w:val="20"/>
          <w:szCs w:val="20"/>
          <w:lang w:val="de-DE"/>
        </w:rPr>
        <w:t>liefern, montieren und betriebsfertig anschließen.</w:t>
      </w:r>
    </w:p>
    <w:p w14:paraId="1E3DE11A" w14:textId="77777777" w:rsidR="00F964E2" w:rsidRPr="00F964E2" w:rsidRDefault="00F964E2" w:rsidP="00F964E2">
      <w:pPr>
        <w:rPr>
          <w:sz w:val="20"/>
          <w:szCs w:val="20"/>
          <w:lang w:val="de-DE"/>
        </w:rPr>
      </w:pPr>
    </w:p>
    <w:p w14:paraId="46F16668" w14:textId="77777777" w:rsidR="00F964E2" w:rsidRPr="00F964E2" w:rsidRDefault="00F964E2" w:rsidP="00F964E2">
      <w:pPr>
        <w:rPr>
          <w:sz w:val="20"/>
          <w:szCs w:val="20"/>
          <w:lang w:val="de-DE"/>
        </w:rPr>
      </w:pPr>
      <w:proofErr w:type="gramStart"/>
      <w:r w:rsidRPr="00F964E2">
        <w:rPr>
          <w:sz w:val="20"/>
          <w:szCs w:val="20"/>
          <w:lang w:val="de-DE"/>
        </w:rPr>
        <w:t>Einheit :</w:t>
      </w:r>
      <w:proofErr w:type="gramEnd"/>
      <w:r w:rsidRPr="00F964E2">
        <w:rPr>
          <w:sz w:val="20"/>
          <w:szCs w:val="20"/>
          <w:lang w:val="de-DE"/>
        </w:rPr>
        <w:t xml:space="preserve"> </w:t>
      </w:r>
      <w:proofErr w:type="spellStart"/>
      <w:r w:rsidRPr="00F964E2">
        <w:rPr>
          <w:sz w:val="20"/>
          <w:szCs w:val="20"/>
          <w:lang w:val="de-DE"/>
        </w:rPr>
        <w:t>Stk</w:t>
      </w:r>
      <w:proofErr w:type="spellEnd"/>
    </w:p>
    <w:p w14:paraId="7B1D35D1" w14:textId="3AD54CE4" w:rsidR="00F964E2" w:rsidRPr="00F964E2" w:rsidRDefault="00F964E2" w:rsidP="00F964E2">
      <w:pPr>
        <w:rPr>
          <w:sz w:val="20"/>
          <w:szCs w:val="20"/>
          <w:lang w:val="de-DE"/>
        </w:rPr>
      </w:pPr>
      <w:proofErr w:type="spellStart"/>
      <w:r w:rsidRPr="00F964E2">
        <w:rPr>
          <w:sz w:val="20"/>
          <w:szCs w:val="20"/>
          <w:lang w:val="de-DE"/>
        </w:rPr>
        <w:t>Artikelnr</w:t>
      </w:r>
      <w:proofErr w:type="spellEnd"/>
      <w:proofErr w:type="gramStart"/>
      <w:r w:rsidRPr="00F964E2">
        <w:rPr>
          <w:sz w:val="20"/>
          <w:szCs w:val="20"/>
          <w:lang w:val="de-DE"/>
        </w:rPr>
        <w:t>. :</w:t>
      </w:r>
      <w:proofErr w:type="gramEnd"/>
      <w:r w:rsidRPr="00F964E2">
        <w:rPr>
          <w:sz w:val="20"/>
          <w:szCs w:val="20"/>
          <w:lang w:val="de-DE"/>
        </w:rPr>
        <w:t xml:space="preserve"> SCN-LED5506.01</w:t>
      </w:r>
    </w:p>
    <w:p w14:paraId="61D4CBD6" w14:textId="5D6CC6AD" w:rsidR="00581DFF" w:rsidRPr="00F964E2" w:rsidRDefault="00581DFF" w:rsidP="009A7672">
      <w:pPr>
        <w:rPr>
          <w:lang w:val="de-DE"/>
        </w:rPr>
      </w:pPr>
    </w:p>
    <w:sectPr w:rsidR="00581DFF" w:rsidRPr="00F9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1"/>
    <w:rsid w:val="003F558E"/>
    <w:rsid w:val="005034A4"/>
    <w:rsid w:val="005532BF"/>
    <w:rsid w:val="00581DFF"/>
    <w:rsid w:val="00871041"/>
    <w:rsid w:val="009A7672"/>
    <w:rsid w:val="00B215E4"/>
    <w:rsid w:val="00CA3076"/>
    <w:rsid w:val="00DF26B3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46D"/>
  <w15:chartTrackingRefBased/>
  <w15:docId w15:val="{3B18E6AB-41EC-40FE-9622-C89572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1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90100FB4-D737-45A5-933A-9A80D0CBEA1C}"/>
</file>

<file path=customXml/itemProps2.xml><?xml version="1.0" encoding="utf-8"?>
<ds:datastoreItem xmlns:ds="http://schemas.openxmlformats.org/officeDocument/2006/customXml" ds:itemID="{36A43164-8C4A-492B-B1AC-89690845E53C}"/>
</file>

<file path=customXml/itemProps3.xml><?xml version="1.0" encoding="utf-8"?>
<ds:datastoreItem xmlns:ds="http://schemas.openxmlformats.org/officeDocument/2006/customXml" ds:itemID="{1ACE9081-46D3-4C37-9336-32DCE33D7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Company>SIBLIK Elektrik Ges.m.b.H u. CO KG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2024-11-14T10:40:00Z</dcterms:created>
  <dcterms:modified xsi:type="dcterms:W3CDTF">2024-11-14T10:40:00Z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