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BFF3B" w14:textId="77777777" w:rsidR="0056226F" w:rsidRDefault="0056226F" w:rsidP="0056226F">
      <w:pPr>
        <w:rPr>
          <w:b/>
          <w:bCs/>
        </w:rPr>
      </w:pPr>
      <w:r>
        <w:rPr>
          <w:b/>
          <w:bCs/>
        </w:rPr>
        <w:t>AMEM</w:t>
      </w:r>
      <w:r w:rsidRPr="00A839EF">
        <w:rPr>
          <w:b/>
          <w:bCs/>
        </w:rPr>
        <w:t>1311202205B</w:t>
      </w:r>
      <w:r>
        <w:rPr>
          <w:b/>
          <w:bCs/>
        </w:rPr>
        <w:tab/>
      </w:r>
      <w:r w:rsidRPr="00A839EF">
        <w:rPr>
          <w:b/>
          <w:bCs/>
        </w:rPr>
        <w:tab/>
        <w:t>AMTRON® 4You 110 22 C2</w:t>
      </w:r>
    </w:p>
    <w:p w14:paraId="3B9B5087" w14:textId="77777777" w:rsidR="0056226F" w:rsidRDefault="0056226F" w:rsidP="0056226F">
      <w:r>
        <w:tab/>
        <w:t xml:space="preserve">Allgemein • Ladung nach Mode 3 gemäß IEC 61851-1 • Steckvorrichtungen gemäß IEC 62196 • Max. Ladeleistung: 22 kW • Anschluss: 1-/ 3-phasig • Max. Ladeleistung konfigurierbar   durch Elektrofachkraft • LED-Statusanzeige • </w:t>
      </w:r>
      <w:proofErr w:type="spellStart"/>
      <w:r>
        <w:t>Energiersparmodus</w:t>
      </w:r>
      <w:proofErr w:type="spellEnd"/>
      <w:r>
        <w:t xml:space="preserve"> für einen reduzierten   Standby-Verbrauch • Fest angeschlossenes Ladekabel Typ 2 (7.5 m) • Integrierte Kabelaufhängung • Austauschbares Front Cover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 Möglichkeiten zur Autorisierung • Autostart (ohne Autorisierung) • Über einen externen Schaltkontakt (Freigabe-Eingang)  Möglichkeiten zum lokalen Lastmanagement • Reduzierung des Ladestroms über einen externen   Schaltkontakt (Downgrade-Eingang) • Reduzierung des Ladestroms bei ungleichmäßiger   Phasenbelastung (Schieflastbegrenzung)  Integrierte Schutzeinrichtungen • DC-Fehlerstromüberwachung &gt; 6 mA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</w:p>
    <w:p w14:paraId="45526476" w14:textId="77777777" w:rsidR="00FB7080" w:rsidRPr="005C6B29" w:rsidRDefault="00FB7080" w:rsidP="005C6B29"/>
    <w:sectPr w:rsidR="00FB7080" w:rsidRPr="005C6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6226F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C6D98"/>
    <w:rsid w:val="00AD32F3"/>
    <w:rsid w:val="00BE234D"/>
    <w:rsid w:val="00C26DBD"/>
    <w:rsid w:val="00C703BA"/>
    <w:rsid w:val="00C94343"/>
    <w:rsid w:val="00CC0B8F"/>
    <w:rsid w:val="00CC16B7"/>
    <w:rsid w:val="00D97A2C"/>
    <w:rsid w:val="00DE0082"/>
    <w:rsid w:val="00E61245"/>
    <w:rsid w:val="00E73EC4"/>
    <w:rsid w:val="00E97DA9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Company>SIBLIK Elektrik Ges.m.b.H u. CO KG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2025-02-24T10:14:00Z</dcterms:created>
  <dcterms:modified xsi:type="dcterms:W3CDTF">2025-02-24T10:14:00Z</dcterms:modified>
</cp:coreProperties>
</file>