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476C" w14:textId="77777777" w:rsidR="00AB6A1B" w:rsidRPr="00A85D16" w:rsidRDefault="00AB6A1B" w:rsidP="00AB6A1B">
      <w:pPr>
        <w:pStyle w:val="Aberschrift"/>
        <w:ind w:left="426" w:hanging="710"/>
        <w:rPr>
          <w:color w:val="262626"/>
          <w:lang w:val="en-US"/>
        </w:rPr>
      </w:pPr>
      <w:bookmarkStart w:id="0" w:name="_Toc141097109"/>
      <w:proofErr w:type="spellStart"/>
      <w:r w:rsidRPr="00A85D16">
        <w:rPr>
          <w:color w:val="262626"/>
          <w:lang w:val="en-US"/>
        </w:rPr>
        <w:t>Homematic</w:t>
      </w:r>
      <w:proofErr w:type="spellEnd"/>
      <w:r w:rsidRPr="00A85D16">
        <w:rPr>
          <w:color w:val="262626"/>
          <w:lang w:val="en-US"/>
        </w:rPr>
        <w:t xml:space="preserve"> IP Wired </w:t>
      </w:r>
      <w:proofErr w:type="spellStart"/>
      <w:r w:rsidRPr="00A85D16">
        <w:rPr>
          <w:color w:val="262626"/>
          <w:lang w:val="en-US"/>
        </w:rPr>
        <w:t>Schaltaktor</w:t>
      </w:r>
      <w:proofErr w:type="spellEnd"/>
      <w:r w:rsidRPr="00A85D16">
        <w:rPr>
          <w:color w:val="262626"/>
          <w:lang w:val="en-US"/>
        </w:rPr>
        <w:t xml:space="preserve"> – 4-fach #152419A0</w:t>
      </w:r>
      <w:bookmarkEnd w:id="0"/>
    </w:p>
    <w:p w14:paraId="0989B4FB" w14:textId="77777777" w:rsidR="00AB6A1B" w:rsidRPr="00A85D16" w:rsidRDefault="00AB6A1B" w:rsidP="00AB6A1B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</w:t>
      </w:r>
      <w:proofErr w:type="spellStart"/>
      <w:r w:rsidRPr="00A85D16">
        <w:rPr>
          <w:rFonts w:ascii="Arial" w:hAnsi="Arial" w:cs="Arial"/>
          <w:color w:val="262626"/>
        </w:rPr>
        <w:t>Schaltaktor</w:t>
      </w:r>
      <w:proofErr w:type="spellEnd"/>
      <w:r w:rsidRPr="00A85D16">
        <w:rPr>
          <w:rFonts w:ascii="Arial" w:hAnsi="Arial" w:cs="Arial"/>
          <w:color w:val="262626"/>
        </w:rPr>
        <w:t xml:space="preserve"> – 4-fach ist Teil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Smart-Home-Systems und schaltet angeschlossene Verbraucher über vier potentialfreie, unabhängige Kanäle.</w:t>
      </w:r>
    </w:p>
    <w:p w14:paraId="02F0C440" w14:textId="77777777" w:rsidR="00AB6A1B" w:rsidRPr="00A85D16" w:rsidRDefault="00AB6A1B" w:rsidP="00AB6A1B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maximale Schaltleistung liegt bei bis zu 3680 Watt pro Kanal und kann je nach </w:t>
      </w:r>
      <w:proofErr w:type="spellStart"/>
      <w:r w:rsidRPr="00A85D16">
        <w:rPr>
          <w:rFonts w:ascii="Arial" w:hAnsi="Arial" w:cs="Arial"/>
          <w:color w:val="262626"/>
        </w:rPr>
        <w:t>Lastart</w:t>
      </w:r>
      <w:proofErr w:type="spellEnd"/>
      <w:r w:rsidRPr="00A85D16">
        <w:rPr>
          <w:rFonts w:ascii="Arial" w:hAnsi="Arial" w:cs="Arial"/>
          <w:color w:val="262626"/>
        </w:rPr>
        <w:t xml:space="preserve"> variieren. Während die Relais z. B. bei Anschluss von Glühlampen oder HV-Halogenlampen mit 1500 W belastet werden dürfen, reduziert sich der Wert bei Lampen mit internem Vorschaltgerät (LEDs/Kompaktleuchtstofflampen) auf 200 W. Neben Leuchtmitteln können beispielsweise auch elektrische Radiatoren und andere elektrische Heizungsanlagen mit ohmscher Last über den Wired </w:t>
      </w:r>
      <w:proofErr w:type="spellStart"/>
      <w:r w:rsidRPr="00A85D16">
        <w:rPr>
          <w:rFonts w:ascii="Arial" w:hAnsi="Arial" w:cs="Arial"/>
          <w:color w:val="262626"/>
        </w:rPr>
        <w:t>Schaltaktor</w:t>
      </w:r>
      <w:proofErr w:type="spellEnd"/>
      <w:r w:rsidRPr="00A85D16">
        <w:rPr>
          <w:rFonts w:ascii="Arial" w:hAnsi="Arial" w:cs="Arial"/>
          <w:color w:val="262626"/>
        </w:rPr>
        <w:t xml:space="preserve"> geschaltet werden. Hierbei dürfen die Relais mit je 8 A belastet werden. Die maximal zulässige Schaltleistung ist dem Produktdatenblatt zu entnehmen.</w:t>
      </w:r>
    </w:p>
    <w:p w14:paraId="69A56E2A" w14:textId="77777777" w:rsidR="00AB6A1B" w:rsidRPr="00A85D16" w:rsidRDefault="00AB6A1B" w:rsidP="00AB6A1B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des </w:t>
      </w:r>
      <w:proofErr w:type="spellStart"/>
      <w:r w:rsidRPr="00A85D16">
        <w:rPr>
          <w:rFonts w:ascii="Arial" w:hAnsi="Arial" w:cs="Arial"/>
          <w:color w:val="262626"/>
        </w:rPr>
        <w:t>Schaltaktors</w:t>
      </w:r>
      <w:proofErr w:type="spellEnd"/>
      <w:r w:rsidRPr="00A85D16">
        <w:rPr>
          <w:rFonts w:ascii="Arial" w:hAnsi="Arial" w:cs="Arial"/>
          <w:color w:val="262626"/>
        </w:rPr>
        <w:t xml:space="preserve">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Die Bedienung der angeschlossenen Lampen kann bei Einsatz eines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Eingangsmoduls über konventionelle, drahtgebundene Taster erfolgen. Die Kombination mit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Funk-Tastern oder -Fernbedienungen ist über die Smart-Home-Zentrale CCU3 und zukünftig alternativ über die Cloud-Lösung mit dem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Access Point (kostenlose App-Steuerung) möglich. </w:t>
      </w:r>
    </w:p>
    <w:p w14:paraId="0A8033D4" w14:textId="77777777" w:rsidR="00AB6A1B" w:rsidRPr="00A85D16" w:rsidRDefault="00AB6A1B" w:rsidP="00AB6A1B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Beispielsweise auf der Baustelle kann die Inbetriebnahme und Bedienung auch direkt am Gerät ohne Internetverbindung erfolgen. Hierfür bietet 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</w:t>
      </w:r>
      <w:proofErr w:type="spellStart"/>
      <w:r w:rsidRPr="00A85D16">
        <w:rPr>
          <w:rFonts w:ascii="Arial" w:hAnsi="Arial" w:cs="Arial"/>
          <w:color w:val="262626"/>
        </w:rPr>
        <w:t>Schaltaktor</w:t>
      </w:r>
      <w:proofErr w:type="spellEnd"/>
      <w:r w:rsidRPr="00A85D16">
        <w:rPr>
          <w:rFonts w:ascii="Arial" w:hAnsi="Arial" w:cs="Arial"/>
          <w:color w:val="262626"/>
        </w:rPr>
        <w:t xml:space="preserve"> ein großes, beleuchtetes Display und Gerätetasten. </w:t>
      </w:r>
    </w:p>
    <w:p w14:paraId="73510C14" w14:textId="77777777" w:rsidR="00AB6A1B" w:rsidRPr="00A85D16" w:rsidRDefault="00AB6A1B" w:rsidP="00AB6A1B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schraubenlose Anschluss der Bus-Leitungen erfolgt durch leicht zu bedienende Federkraftklemmen und vorgefertigte Bus-Kabel mit MOLEX Ultra-Fit-Steckverbindern. Der Standby-Energieverbrauch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</w:t>
      </w:r>
      <w:proofErr w:type="spellStart"/>
      <w:r w:rsidRPr="00A85D16">
        <w:rPr>
          <w:rFonts w:ascii="Arial" w:hAnsi="Arial" w:cs="Arial"/>
          <w:color w:val="262626"/>
        </w:rPr>
        <w:t>Schaltaktors</w:t>
      </w:r>
      <w:proofErr w:type="spellEnd"/>
      <w:r w:rsidRPr="00A85D16">
        <w:rPr>
          <w:rFonts w:ascii="Arial" w:hAnsi="Arial" w:cs="Arial"/>
          <w:color w:val="262626"/>
        </w:rPr>
        <w:t xml:space="preserve"> liegt bei besonders niedrigen 60 Milliwatt.</w:t>
      </w:r>
    </w:p>
    <w:p w14:paraId="074940B9" w14:textId="77777777" w:rsidR="00AB6A1B" w:rsidRPr="00A85D16" w:rsidRDefault="00AB6A1B" w:rsidP="00AB6A1B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A85D16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 </w:t>
      </w:r>
    </w:p>
    <w:p w14:paraId="2044AA96" w14:textId="77777777" w:rsidR="00AB6A1B" w:rsidRPr="00A85D16" w:rsidRDefault="00AB6A1B" w:rsidP="00AB6A1B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05510ADF" w14:textId="77777777" w:rsidR="00AB6A1B" w:rsidRPr="00A85D16" w:rsidRDefault="00AB6A1B" w:rsidP="00AB6A1B">
      <w:pPr>
        <w:pStyle w:val="Listenabsatz"/>
        <w:numPr>
          <w:ilvl w:val="0"/>
          <w:numId w:val="4"/>
        </w:numPr>
        <w:spacing w:after="160" w:line="256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Schaltet angeschlossene Verbraucher (z. B. Lampen oder elektrische Radiatoren) über vier potentialfreie, unabhängige Kanäle ein oder aus.</w:t>
      </w:r>
    </w:p>
    <w:p w14:paraId="111AC057" w14:textId="77777777" w:rsidR="00AB6A1B" w:rsidRPr="00A85D16" w:rsidRDefault="00AB6A1B" w:rsidP="00AB6A1B">
      <w:pPr>
        <w:pStyle w:val="Listenabsatz"/>
        <w:spacing w:after="160" w:line="256" w:lineRule="auto"/>
        <w:ind w:left="567" w:hanging="567"/>
        <w:rPr>
          <w:rFonts w:ascii="Arial" w:hAnsi="Arial" w:cs="Arial"/>
          <w:color w:val="262626"/>
        </w:rPr>
      </w:pPr>
    </w:p>
    <w:p w14:paraId="4A518D57" w14:textId="77777777" w:rsidR="00AB6A1B" w:rsidRPr="00A85D16" w:rsidRDefault="00AB6A1B" w:rsidP="00AB6A1B">
      <w:pPr>
        <w:pStyle w:val="Listenabsatz"/>
        <w:numPr>
          <w:ilvl w:val="0"/>
          <w:numId w:val="3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Komfortable Inbetriebnahme und Bedienung ohne Internetverbindung direkt am Hutschienengerät dank großem, beleuchteten LC-Display und Gerätetasten.</w:t>
      </w:r>
    </w:p>
    <w:p w14:paraId="35A8243D" w14:textId="77777777" w:rsidR="00AB6A1B" w:rsidRPr="00A85D16" w:rsidRDefault="00AB6A1B" w:rsidP="00AB6A1B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0E8305A4" w14:textId="77777777" w:rsidR="00AB6A1B" w:rsidRPr="00A85D16" w:rsidRDefault="00AB6A1B" w:rsidP="00AB6A1B">
      <w:pPr>
        <w:pStyle w:val="Listenabsatz"/>
        <w:numPr>
          <w:ilvl w:val="0"/>
          <w:numId w:val="3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Über die Einbindung weiterer Systemkomponenten ist eine flexible Steuerung angeschlossener Leuchtmittel über konventionelle, drahtgebundene Taster (HmIPW-DRI16 oder -DRI32) oder per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Funk-Taster und -Fernbedienungen möglich.</w:t>
      </w:r>
    </w:p>
    <w:p w14:paraId="537C1102" w14:textId="77777777" w:rsidR="00AB6A1B" w:rsidRPr="00A85D16" w:rsidRDefault="00AB6A1B" w:rsidP="00AB6A1B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59A56EEA" w14:textId="77777777" w:rsidR="00AB6A1B" w:rsidRPr="00A85D16" w:rsidRDefault="00AB6A1B" w:rsidP="00AB6A1B">
      <w:pPr>
        <w:pStyle w:val="Listenabsatz"/>
        <w:numPr>
          <w:ilvl w:val="0"/>
          <w:numId w:val="4"/>
        </w:numPr>
        <w:spacing w:after="160" w:line="256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Besonders einfache, zeitsparende und schraubenlose Installation durch Federkraftklemmen und MOLEX Ultra-Fit-Steckverbinder für den Bus-Anschluss.</w:t>
      </w:r>
    </w:p>
    <w:p w14:paraId="26DC7263" w14:textId="4CDCB45D" w:rsidR="00724C0C" w:rsidRPr="00AB6A1B" w:rsidRDefault="00AB6A1B" w:rsidP="00AB6A1B">
      <w:pPr>
        <w:pStyle w:val="Listenabsatz"/>
        <w:numPr>
          <w:ilvl w:val="0"/>
          <w:numId w:val="4"/>
        </w:numPr>
        <w:spacing w:after="160" w:line="256" w:lineRule="auto"/>
        <w:ind w:left="567" w:hanging="567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Für den Betrieb ist ein </w:t>
      </w:r>
      <w:proofErr w:type="spellStart"/>
      <w:r>
        <w:rPr>
          <w:rFonts w:ascii="Arial" w:hAnsi="Arial" w:cs="Arial"/>
          <w:color w:val="262626"/>
        </w:rPr>
        <w:t>Homematic</w:t>
      </w:r>
      <w:proofErr w:type="spellEnd"/>
      <w:r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>
        <w:rPr>
          <w:rFonts w:ascii="Arial" w:hAnsi="Arial" w:cs="Arial"/>
          <w:color w:val="262626"/>
        </w:rPr>
        <w:t>Homematic</w:t>
      </w:r>
      <w:proofErr w:type="spellEnd"/>
      <w:r>
        <w:rPr>
          <w:rFonts w:ascii="Arial" w:hAnsi="Arial" w:cs="Arial"/>
          <w:color w:val="262626"/>
        </w:rPr>
        <w:t xml:space="preserve"> IP Access Point und über viele Partnerlösungen gesteuert werden.</w:t>
      </w:r>
    </w:p>
    <w:sectPr w:rsidR="00724C0C" w:rsidRPr="00AB6A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4412369">
    <w:abstractNumId w:val="0"/>
  </w:num>
  <w:num w:numId="2" w16cid:durableId="1706175782">
    <w:abstractNumId w:val="2"/>
  </w:num>
  <w:num w:numId="3" w16cid:durableId="1139029824">
    <w:abstractNumId w:val="1"/>
  </w:num>
  <w:num w:numId="4" w16cid:durableId="1588035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F7A93"/>
    <w:rsid w:val="00724C0C"/>
    <w:rsid w:val="00A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2510</Characters>
  <Application>Microsoft Office Word</Application>
  <DocSecurity>0</DocSecurity>
  <Lines>20</Lines>
  <Paragraphs>5</Paragraphs>
  <ScaleCrop>false</ScaleCrop>
  <Company>SIBLIK Elektrik Ges.m.b.H u. CO KG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2024-03-28T08:36:00Z</dcterms:created>
  <dcterms:modified xsi:type="dcterms:W3CDTF">2024-03-28T08:36:00Z</dcterms:modified>
</cp:coreProperties>
</file>