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CEEF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proofErr w:type="gramStart"/>
      <w:r w:rsidRPr="001E3E6F">
        <w:rPr>
          <w:sz w:val="22"/>
          <w:szCs w:val="22"/>
        </w:rPr>
        <w:t>KNX Glastaster</w:t>
      </w:r>
      <w:proofErr w:type="gramEnd"/>
      <w:r w:rsidRPr="001E3E6F">
        <w:rPr>
          <w:sz w:val="22"/>
          <w:szCs w:val="22"/>
        </w:rPr>
        <w:t xml:space="preserve"> II Smart mit Temperatursensor, Schwarz [BE-GT2TS.02S]</w:t>
      </w:r>
    </w:p>
    <w:p w14:paraId="5DDE9AA9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 xml:space="preserve">Ausführung mit 6 Sensorflächen, Farbdisplay und </w:t>
      </w:r>
      <w:proofErr w:type="gramStart"/>
      <w:r w:rsidRPr="001E3E6F">
        <w:rPr>
          <w:sz w:val="22"/>
          <w:szCs w:val="22"/>
        </w:rPr>
        <w:t>RGB Statusanzeige</w:t>
      </w:r>
      <w:proofErr w:type="gramEnd"/>
      <w:r w:rsidRPr="001E3E6F">
        <w:rPr>
          <w:sz w:val="22"/>
          <w:szCs w:val="22"/>
        </w:rPr>
        <w:t>.</w:t>
      </w:r>
    </w:p>
    <w:p w14:paraId="3FE03EB4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 xml:space="preserve">Verwendbar als 4/6/8/12-fach Taster. Integrierter </w:t>
      </w:r>
      <w:proofErr w:type="spellStart"/>
      <w:r w:rsidRPr="001E3E6F">
        <w:rPr>
          <w:sz w:val="22"/>
          <w:szCs w:val="22"/>
        </w:rPr>
        <w:t>Busankoppler</w:t>
      </w:r>
      <w:proofErr w:type="spellEnd"/>
      <w:r w:rsidRPr="001E3E6F">
        <w:rPr>
          <w:sz w:val="22"/>
          <w:szCs w:val="22"/>
        </w:rPr>
        <w:t>.</w:t>
      </w:r>
    </w:p>
    <w:p w14:paraId="18D25C28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 </w:t>
      </w:r>
    </w:p>
    <w:p w14:paraId="5926190F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Generelle Funktionen:</w:t>
      </w:r>
    </w:p>
    <w:p w14:paraId="259C4CF0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Die Tasten sind als Tastenpaar oder Einzeltasten frei einstellbar</w:t>
      </w:r>
    </w:p>
    <w:p w14:paraId="784049A8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Bis zu 12 Funktionen auf 2 oder 3 Ebenen (2x6 oder 3x4)</w:t>
      </w:r>
    </w:p>
    <w:p w14:paraId="5556B441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 xml:space="preserve">· Bis zu 6 Funktionen ohne </w:t>
      </w:r>
      <w:proofErr w:type="spellStart"/>
      <w:r w:rsidRPr="001E3E6F">
        <w:rPr>
          <w:sz w:val="22"/>
          <w:szCs w:val="22"/>
        </w:rPr>
        <w:t>Ebenenumschaltung</w:t>
      </w:r>
      <w:proofErr w:type="spellEnd"/>
    </w:p>
    <w:p w14:paraId="7A4E1620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Innovative Gruppensteuerung mit langem /extra langem Tastendruck</w:t>
      </w:r>
    </w:p>
    <w:p w14:paraId="20B3B4C6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Neue Mapping Funktion zur einfachen Funktionszuordnung</w:t>
      </w:r>
    </w:p>
    <w:p w14:paraId="292AE02E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Erweiterte Infoanzeige mit bis zu 3 Zeilen und bis zu 6 Messwerten</w:t>
      </w:r>
    </w:p>
    <w:p w14:paraId="6CE70CCA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Moderne Icons (ladbar).</w:t>
      </w:r>
    </w:p>
    <w:p w14:paraId="76E2978B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Großes, aktives Farbdisplay zur Funktions- und Statusanzeige</w:t>
      </w:r>
    </w:p>
    <w:p w14:paraId="6DDC9A91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Symbole und freie Texte für jede Taste/Funktion einstellbar</w:t>
      </w:r>
    </w:p>
    <w:p w14:paraId="43229C3F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Mit Temperatursensor zur Raumtemperaturmessung</w:t>
      </w:r>
    </w:p>
    <w:p w14:paraId="21D0E233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Zusätzliche Funktionen zur Temperatureinstellung u. Betriebsart</w:t>
      </w:r>
    </w:p>
    <w:p w14:paraId="658272AD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Anzeige individueller Meldungen/Text Telegramme (1Bit/14Byte)</w:t>
      </w:r>
    </w:p>
    <w:p w14:paraId="587640DF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 xml:space="preserve">· Einsatz als Raumtemperaturregler mit </w:t>
      </w:r>
      <w:proofErr w:type="spellStart"/>
      <w:r w:rsidRPr="001E3E6F">
        <w:rPr>
          <w:sz w:val="22"/>
          <w:szCs w:val="22"/>
        </w:rPr>
        <w:t>Heizungsaktor</w:t>
      </w:r>
      <w:proofErr w:type="spellEnd"/>
      <w:r w:rsidRPr="001E3E6F">
        <w:rPr>
          <w:sz w:val="22"/>
          <w:szCs w:val="22"/>
        </w:rPr>
        <w:t xml:space="preserve"> AKH</w:t>
      </w:r>
    </w:p>
    <w:p w14:paraId="4BA385AD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 xml:space="preserve">· Ein- und </w:t>
      </w:r>
      <w:proofErr w:type="spellStart"/>
      <w:r w:rsidRPr="001E3E6F">
        <w:rPr>
          <w:sz w:val="22"/>
          <w:szCs w:val="22"/>
        </w:rPr>
        <w:t>Zweitasterbetrieb</w:t>
      </w:r>
      <w:proofErr w:type="spellEnd"/>
      <w:r w:rsidRPr="001E3E6F">
        <w:rPr>
          <w:sz w:val="22"/>
          <w:szCs w:val="22"/>
        </w:rPr>
        <w:t xml:space="preserve"> für Schalten, Dimmen, Jalousie, Werte</w:t>
      </w:r>
    </w:p>
    <w:p w14:paraId="5B4C0F71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Kurzer/langer Tastendruck mit 2 Objekten</w:t>
      </w:r>
    </w:p>
    <w:p w14:paraId="0FF95AD7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RGB Status jeder Sensorfläche einzeln je Ebene ansteuerbar</w:t>
      </w:r>
    </w:p>
    <w:p w14:paraId="6C1E9616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Anzeige von Innen-/Außentemperatur und Uhrzeit</w:t>
      </w:r>
    </w:p>
    <w:p w14:paraId="6C70BBBB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Displayhelligkeit automatisch über Lichtsensor und Tag/Nacht Objekt</w:t>
      </w:r>
    </w:p>
    <w:p w14:paraId="3BDEEAF2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Patschfunktion mit zusätzlichem Schaltkanal</w:t>
      </w:r>
    </w:p>
    <w:p w14:paraId="71E8230C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Empfohlene Montagehöhe: 1,50 - 1,60 m (als Bediengerät)</w:t>
      </w:r>
    </w:p>
    <w:p w14:paraId="71957B18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Einbau in Schalterdose, Abmessungen (B x H): 92 mm x 92 mm</w:t>
      </w:r>
    </w:p>
    <w:p w14:paraId="0EA02BC0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· Keine zusätzliche Spannungsversorgung erforderlich</w:t>
      </w:r>
    </w:p>
    <w:p w14:paraId="31BB2B1C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 xml:space="preserve">· Integrierter </w:t>
      </w:r>
      <w:proofErr w:type="spellStart"/>
      <w:r w:rsidRPr="001E3E6F">
        <w:rPr>
          <w:sz w:val="22"/>
          <w:szCs w:val="22"/>
        </w:rPr>
        <w:t>Busankoppler</w:t>
      </w:r>
      <w:proofErr w:type="spellEnd"/>
      <w:r w:rsidRPr="001E3E6F">
        <w:rPr>
          <w:sz w:val="22"/>
          <w:szCs w:val="22"/>
        </w:rPr>
        <w:t>, 3 Jahre Produktgarantie</w:t>
      </w:r>
    </w:p>
    <w:p w14:paraId="74719A26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 </w:t>
      </w:r>
    </w:p>
    <w:p w14:paraId="4533A0DC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 xml:space="preserve">Hersteller: MDT </w:t>
      </w:r>
      <w:proofErr w:type="spellStart"/>
      <w:r w:rsidRPr="001E3E6F">
        <w:rPr>
          <w:sz w:val="22"/>
          <w:szCs w:val="22"/>
        </w:rPr>
        <w:t>technologies</w:t>
      </w:r>
      <w:proofErr w:type="spellEnd"/>
      <w:r w:rsidRPr="001E3E6F">
        <w:rPr>
          <w:sz w:val="22"/>
          <w:szCs w:val="22"/>
        </w:rPr>
        <w:t xml:space="preserve"> GmbH</w:t>
      </w:r>
    </w:p>
    <w:p w14:paraId="68AEF7E7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Artikelnummer: BE-GT2TS.02S</w:t>
      </w:r>
    </w:p>
    <w:p w14:paraId="1B694CE9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 </w:t>
      </w:r>
    </w:p>
    <w:p w14:paraId="31B84104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r w:rsidRPr="001E3E6F">
        <w:rPr>
          <w:sz w:val="22"/>
          <w:szCs w:val="22"/>
        </w:rPr>
        <w:t>liefern, montieren und betriebsfertig anschließen.</w:t>
      </w:r>
    </w:p>
    <w:p w14:paraId="04A2FD0A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</w:p>
    <w:p w14:paraId="7BD22027" w14:textId="77777777" w:rsidR="001E3E6F" w:rsidRPr="001E3E6F" w:rsidRDefault="001E3E6F" w:rsidP="001E3E6F">
      <w:pPr>
        <w:spacing w:after="120" w:line="240" w:lineRule="auto"/>
        <w:rPr>
          <w:sz w:val="22"/>
          <w:szCs w:val="22"/>
        </w:rPr>
      </w:pPr>
      <w:proofErr w:type="gramStart"/>
      <w:r w:rsidRPr="001E3E6F">
        <w:rPr>
          <w:sz w:val="22"/>
          <w:szCs w:val="22"/>
        </w:rPr>
        <w:t>Einheit :</w:t>
      </w:r>
      <w:proofErr w:type="gramEnd"/>
      <w:r w:rsidRPr="001E3E6F">
        <w:rPr>
          <w:sz w:val="22"/>
          <w:szCs w:val="22"/>
        </w:rPr>
        <w:t xml:space="preserve"> </w:t>
      </w:r>
      <w:proofErr w:type="spellStart"/>
      <w:r w:rsidRPr="001E3E6F">
        <w:rPr>
          <w:sz w:val="22"/>
          <w:szCs w:val="22"/>
        </w:rPr>
        <w:t>Stk</w:t>
      </w:r>
      <w:proofErr w:type="spellEnd"/>
    </w:p>
    <w:p w14:paraId="0C74D9C0" w14:textId="21167340" w:rsidR="000E023A" w:rsidRPr="001E3E6F" w:rsidRDefault="001E3E6F" w:rsidP="001E3E6F">
      <w:pPr>
        <w:spacing w:after="120" w:line="240" w:lineRule="auto"/>
        <w:rPr>
          <w:sz w:val="22"/>
          <w:szCs w:val="22"/>
        </w:rPr>
      </w:pPr>
      <w:proofErr w:type="spellStart"/>
      <w:r w:rsidRPr="001E3E6F">
        <w:rPr>
          <w:sz w:val="22"/>
          <w:szCs w:val="22"/>
        </w:rPr>
        <w:t>Artikelnr</w:t>
      </w:r>
      <w:proofErr w:type="spellEnd"/>
      <w:proofErr w:type="gramStart"/>
      <w:r w:rsidRPr="001E3E6F">
        <w:rPr>
          <w:sz w:val="22"/>
          <w:szCs w:val="22"/>
        </w:rPr>
        <w:t>. :</w:t>
      </w:r>
      <w:proofErr w:type="gramEnd"/>
      <w:r w:rsidRPr="001E3E6F">
        <w:rPr>
          <w:sz w:val="22"/>
          <w:szCs w:val="22"/>
        </w:rPr>
        <w:t xml:space="preserve"> BE-GT2TS.02S</w:t>
      </w:r>
    </w:p>
    <w:sectPr w:rsidR="000E023A" w:rsidRPr="001E3E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1"/>
    <w:rsid w:val="000E023A"/>
    <w:rsid w:val="00102120"/>
    <w:rsid w:val="001E3E6F"/>
    <w:rsid w:val="00390CEC"/>
    <w:rsid w:val="003C70B4"/>
    <w:rsid w:val="003F558E"/>
    <w:rsid w:val="004819C9"/>
    <w:rsid w:val="004C3E28"/>
    <w:rsid w:val="005034A4"/>
    <w:rsid w:val="005532BF"/>
    <w:rsid w:val="00581DFF"/>
    <w:rsid w:val="0062588D"/>
    <w:rsid w:val="00642F54"/>
    <w:rsid w:val="00793512"/>
    <w:rsid w:val="00871041"/>
    <w:rsid w:val="00937AFA"/>
    <w:rsid w:val="00960EE0"/>
    <w:rsid w:val="009706E2"/>
    <w:rsid w:val="00997DA1"/>
    <w:rsid w:val="009A7672"/>
    <w:rsid w:val="00B215E4"/>
    <w:rsid w:val="00B604AE"/>
    <w:rsid w:val="00CA3076"/>
    <w:rsid w:val="00DB0F60"/>
    <w:rsid w:val="00DF26B3"/>
    <w:rsid w:val="00ED63B8"/>
    <w:rsid w:val="00F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46D"/>
  <w15:chartTrackingRefBased/>
  <w15:docId w15:val="{3B18E6AB-41EC-40FE-9622-C895728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10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0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10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10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10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10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10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10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10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10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1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F46FC41C-4C43-43D5-95EB-85F27905244E}"/>
</file>

<file path=customXml/itemProps2.xml><?xml version="1.0" encoding="utf-8"?>
<ds:datastoreItem xmlns:ds="http://schemas.openxmlformats.org/officeDocument/2006/customXml" ds:itemID="{00E80191-B87C-4D58-8D93-E25F6C981999}"/>
</file>

<file path=customXml/itemProps3.xml><?xml version="1.0" encoding="utf-8"?>
<ds:datastoreItem xmlns:ds="http://schemas.openxmlformats.org/officeDocument/2006/customXml" ds:itemID="{D61877F9-59A2-4013-B120-6BEF43D2B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SIBLIK Elektrik Ges.m.b.H u. CO KG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2024-11-14T15:14:00Z</dcterms:created>
  <dcterms:modified xsi:type="dcterms:W3CDTF">2024-11-14T15:14:00Z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