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CD2" w:rsidRPr="00EB041F" w:rsidRDefault="00061CD2" w:rsidP="00061CD2">
      <w:pPr>
        <w:pStyle w:val="Aberschrift"/>
        <w:numPr>
          <w:ilvl w:val="0"/>
          <w:numId w:val="0"/>
        </w:numPr>
        <w:ind w:left="-6"/>
        <w:rPr>
          <w:b w:val="0"/>
          <w:color w:val="262626"/>
          <w:u w:val="single"/>
        </w:rPr>
      </w:pPr>
      <w:bookmarkStart w:id="0" w:name="_Toc43218175"/>
      <w:r w:rsidRPr="00EB041F">
        <w:rPr>
          <w:color w:val="262626"/>
        </w:rPr>
        <w:t>Homematic IP Präsenzmelder – innen #150587A0</w:t>
      </w:r>
      <w:bookmarkEnd w:id="0"/>
      <w:r w:rsidRPr="00EB041F">
        <w:rPr>
          <w:color w:val="262626"/>
        </w:rPr>
        <w:t xml:space="preserve"> </w:t>
      </w:r>
    </w:p>
    <w:p w:rsidR="00061CD2" w:rsidRPr="00EB041F" w:rsidRDefault="00061CD2" w:rsidP="00061CD2">
      <w:pPr>
        <w:jc w:val="both"/>
        <w:rPr>
          <w:rFonts w:ascii="Arial" w:hAnsi="Arial" w:cs="Arial"/>
          <w:color w:val="262626"/>
        </w:rPr>
      </w:pPr>
      <w:r w:rsidRPr="00EB041F">
        <w:rPr>
          <w:rFonts w:ascii="Arial" w:hAnsi="Arial" w:cs="Arial"/>
          <w:color w:val="262626"/>
        </w:rPr>
        <w:t xml:space="preserve">Der Homematic IP Präsenzmelder ist Teil des Homematic IP Smart-Home-Systems und erkennt zuverlässig feinste Bewegungen in Innenräumen. Ist der Präsenzmelder an der Decke montiert, registriert er in einem Umkreis von bis zu 3,5 m und einem Erfassungswinkel von ca. 105° selbst kleinste Bewegungen wie beispielsweise das Tippen auf einer Tastatur. Gröbere Bewegungen werden in einem Radius bis 7 m erfasst. Darüber hinaus erkennt der integrierte Dämmerungssensor auch Veränderungen der Helligkeit. Somit kann die Beleuchtung bei Bewegungserkennung automatisch eingeschaltet werden. Der Präsenzmelder eignet sich ebenso als sensibler Sensor für die Alarmerkennung. Damit die Erkennungsempfindlichkeit auch bei hohen Raumtemperaturen erhalten bleibt, passt sich der Sensor automatisch an die jeweiligen Gegebenheiten an. Die Deckenmontage des kleinen Melders erfolgt mithilfe von Schrauben, welche mit dazu passenden Dübeln mitgeliefert werden. Ein eingebauter Sabotagekontakt verhindert nach der Montage zuverlässig ungewollte Veränderungen am Präsenzmelder, indem er direkt beim Abnehmen der Sensoreinheit eine Meldung über die Homematic IP App ausgibt. Für die Stromversorgung kommen zwei LR6-Batterien zum Einsatz, welche den Präsenzmelder für bis zu zwei Jahre mit Energie versorgen. </w:t>
      </w:r>
    </w:p>
    <w:p w:rsidR="00061CD2" w:rsidRPr="00EB041F" w:rsidRDefault="00061CD2" w:rsidP="00061CD2">
      <w:pPr>
        <w:jc w:val="both"/>
        <w:rPr>
          <w:rFonts w:ascii="Arial" w:hAnsi="Arial" w:cs="Arial"/>
          <w:color w:val="262626"/>
        </w:rPr>
      </w:pPr>
      <w:r w:rsidRPr="00EB041F">
        <w:rPr>
          <w:rFonts w:ascii="Arial" w:hAnsi="Arial" w:cs="Arial"/>
          <w:color w:val="262626"/>
        </w:rPr>
        <w:t xml:space="preserve">Weiterführende Produktinformationen gibt es unter </w:t>
      </w:r>
      <w:r w:rsidRPr="00EB041F">
        <w:rPr>
          <w:rFonts w:ascii="Arial" w:hAnsi="Arial" w:cs="Arial"/>
          <w:color w:val="262626"/>
          <w:u w:val="single"/>
        </w:rPr>
        <w:t>www.homematic-ip.com</w:t>
      </w:r>
      <w:r w:rsidRPr="00EB041F">
        <w:rPr>
          <w:rFonts w:ascii="Arial" w:hAnsi="Arial" w:cs="Arial"/>
          <w:color w:val="262626"/>
        </w:rPr>
        <w:t xml:space="preserve">. Im Download-Bereich ist ein ausführliches Anwenderhandbuch zum Homematic IP System zu finden. </w:t>
      </w:r>
    </w:p>
    <w:p w:rsidR="00061CD2" w:rsidRPr="00EB041F" w:rsidRDefault="00061CD2" w:rsidP="00061CD2">
      <w:pPr>
        <w:rPr>
          <w:rFonts w:ascii="Arial" w:hAnsi="Arial" w:cs="Arial"/>
          <w:b/>
          <w:color w:val="262626"/>
        </w:rPr>
      </w:pPr>
      <w:r w:rsidRPr="00EB041F">
        <w:rPr>
          <w:rFonts w:ascii="Arial" w:hAnsi="Arial" w:cs="Arial"/>
          <w:b/>
          <w:color w:val="262626"/>
        </w:rPr>
        <w:t xml:space="preserve">Produkteigenschaften </w:t>
      </w:r>
    </w:p>
    <w:p w:rsidR="00061CD2" w:rsidRPr="00EB041F" w:rsidRDefault="00061CD2" w:rsidP="00061CD2">
      <w:pPr>
        <w:pStyle w:val="Listenabsatz"/>
        <w:numPr>
          <w:ilvl w:val="0"/>
          <w:numId w:val="3"/>
        </w:numPr>
        <w:spacing w:after="160" w:line="259" w:lineRule="auto"/>
        <w:ind w:left="567" w:hanging="567"/>
        <w:rPr>
          <w:rFonts w:ascii="Arial" w:hAnsi="Arial" w:cs="Arial"/>
          <w:color w:val="262626"/>
        </w:rPr>
      </w:pPr>
      <w:r w:rsidRPr="00EB041F">
        <w:rPr>
          <w:rFonts w:ascii="Arial" w:hAnsi="Arial" w:cs="Arial"/>
          <w:color w:val="262626"/>
        </w:rPr>
        <w:t xml:space="preserve">Erkennt zuverlässig die Anwesenheit von Personen durch die Erfassung feinster Bewegungen (z. B. Handbewegung auf einer Tastatur) in einem Bereich von bis zu 3,5 m (Montagehöhe von 2,7 m) bei einem Erfassungswinkel von ca. 105°. </w:t>
      </w:r>
    </w:p>
    <w:p w:rsidR="00061CD2" w:rsidRPr="00EB041F" w:rsidRDefault="00061CD2" w:rsidP="00061CD2">
      <w:pPr>
        <w:pStyle w:val="Listenabsatz"/>
        <w:spacing w:after="160" w:line="259" w:lineRule="auto"/>
        <w:ind w:left="567" w:hanging="567"/>
        <w:rPr>
          <w:rFonts w:ascii="Arial" w:hAnsi="Arial" w:cs="Arial"/>
          <w:color w:val="262626"/>
        </w:rPr>
      </w:pPr>
    </w:p>
    <w:p w:rsidR="00061CD2" w:rsidRPr="00EB041F" w:rsidRDefault="00061CD2" w:rsidP="00061CD2">
      <w:pPr>
        <w:pStyle w:val="Listenabsatz"/>
        <w:numPr>
          <w:ilvl w:val="0"/>
          <w:numId w:val="3"/>
        </w:numPr>
        <w:spacing w:after="160" w:line="259" w:lineRule="auto"/>
        <w:ind w:left="567" w:hanging="567"/>
        <w:rPr>
          <w:rFonts w:ascii="Arial" w:hAnsi="Arial" w:cs="Arial"/>
          <w:color w:val="262626"/>
        </w:rPr>
      </w:pPr>
      <w:r w:rsidRPr="00EB041F">
        <w:rPr>
          <w:rFonts w:ascii="Arial" w:hAnsi="Arial" w:cs="Arial"/>
          <w:color w:val="262626"/>
        </w:rPr>
        <w:t xml:space="preserve">Der integrierte Dämmerungssensor erfasst zusätzlich die Umgebungshelligkeit für Aktionen, die erst bei Dunkelheit ausgelöst werden sollen (bspw. das Einschalten von Beleuchtung bei Bewegungserkennung). </w:t>
      </w:r>
    </w:p>
    <w:p w:rsidR="00061CD2" w:rsidRPr="00EB041F" w:rsidRDefault="00061CD2" w:rsidP="00061CD2">
      <w:pPr>
        <w:pStyle w:val="Listenabsatz"/>
        <w:ind w:left="567" w:hanging="567"/>
        <w:rPr>
          <w:rFonts w:ascii="Arial" w:hAnsi="Arial" w:cs="Arial"/>
          <w:color w:val="262626"/>
        </w:rPr>
      </w:pPr>
    </w:p>
    <w:p w:rsidR="00061CD2" w:rsidRPr="00EB041F" w:rsidRDefault="00061CD2" w:rsidP="00061CD2">
      <w:pPr>
        <w:pStyle w:val="Listenabsatz"/>
        <w:numPr>
          <w:ilvl w:val="0"/>
          <w:numId w:val="3"/>
        </w:numPr>
        <w:spacing w:after="160" w:line="259" w:lineRule="auto"/>
        <w:ind w:left="567" w:hanging="567"/>
        <w:rPr>
          <w:rFonts w:ascii="Arial" w:hAnsi="Arial" w:cs="Arial"/>
          <w:color w:val="262626"/>
        </w:rPr>
      </w:pPr>
      <w:r w:rsidRPr="00EB041F">
        <w:rPr>
          <w:rFonts w:ascii="Arial" w:hAnsi="Arial" w:cs="Arial"/>
          <w:color w:val="262626"/>
        </w:rPr>
        <w:t xml:space="preserve">In Verbindung mit anderen Homematic IP Geräten kann z. B. Alarm ausgelöst oder Licht eingeschaltet werden. </w:t>
      </w:r>
    </w:p>
    <w:p w:rsidR="00061CD2" w:rsidRPr="00EB041F" w:rsidRDefault="00061CD2" w:rsidP="00061CD2">
      <w:pPr>
        <w:pStyle w:val="Listenabsatz"/>
        <w:ind w:left="567" w:hanging="567"/>
        <w:rPr>
          <w:rFonts w:ascii="Arial" w:hAnsi="Arial" w:cs="Arial"/>
          <w:color w:val="262626"/>
        </w:rPr>
      </w:pPr>
    </w:p>
    <w:p w:rsidR="00061CD2" w:rsidRPr="00EB041F" w:rsidRDefault="00061CD2" w:rsidP="00061CD2">
      <w:pPr>
        <w:pStyle w:val="Listenabsatz"/>
        <w:numPr>
          <w:ilvl w:val="0"/>
          <w:numId w:val="3"/>
        </w:numPr>
        <w:spacing w:after="160" w:line="259" w:lineRule="auto"/>
        <w:ind w:left="567" w:hanging="567"/>
        <w:rPr>
          <w:rFonts w:ascii="Arial" w:hAnsi="Arial" w:cs="Arial"/>
          <w:color w:val="262626"/>
        </w:rPr>
      </w:pPr>
      <w:r w:rsidRPr="00EB041F">
        <w:rPr>
          <w:rFonts w:ascii="Arial" w:hAnsi="Arial" w:cs="Arial"/>
          <w:color w:val="262626"/>
        </w:rPr>
        <w:t xml:space="preserve">Passt die Empfindlichkeit bei hohen Raumtemperaturen (z. B. bei Verwendung einer Fußbodenheizung) automatisch an und sorgt für eine gleichbleibend präzise Bewegungserkennung. </w:t>
      </w:r>
    </w:p>
    <w:p w:rsidR="00061CD2" w:rsidRPr="00EB041F" w:rsidRDefault="00061CD2" w:rsidP="00061CD2">
      <w:pPr>
        <w:pStyle w:val="Listenabsatz"/>
        <w:rPr>
          <w:rFonts w:ascii="Arial" w:hAnsi="Arial" w:cs="Arial"/>
          <w:color w:val="262626"/>
        </w:rPr>
      </w:pPr>
    </w:p>
    <w:p w:rsidR="00061CD2" w:rsidRPr="00EB041F" w:rsidRDefault="00061CD2" w:rsidP="00061CD2">
      <w:pPr>
        <w:pStyle w:val="Listenabsatz"/>
        <w:numPr>
          <w:ilvl w:val="0"/>
          <w:numId w:val="3"/>
        </w:numPr>
        <w:spacing w:after="160" w:line="259" w:lineRule="auto"/>
        <w:ind w:left="567" w:hanging="567"/>
        <w:rPr>
          <w:rFonts w:ascii="Arial" w:hAnsi="Arial" w:cs="Arial"/>
          <w:color w:val="262626"/>
        </w:rPr>
      </w:pPr>
      <w:r w:rsidRPr="00EB041F">
        <w:rPr>
          <w:rFonts w:ascii="Arial" w:hAnsi="Arial" w:cs="Arial"/>
          <w:color w:val="262626"/>
        </w:rPr>
        <w:t xml:space="preserve">Der Betrieb erfordert die Anbindung an eine der folgenden Lösungen: Homematic IP Access Point mit kostenloser Smartphone-App und gebührenfreiem Cloud-Service; Zentrale CCU3 mit lokaler Bedienoberfläche </w:t>
      </w:r>
      <w:proofErr w:type="spellStart"/>
      <w:r w:rsidRPr="00EB041F">
        <w:rPr>
          <w:rFonts w:ascii="Arial" w:hAnsi="Arial" w:cs="Arial"/>
          <w:color w:val="262626"/>
        </w:rPr>
        <w:t>WebUI</w:t>
      </w:r>
      <w:proofErr w:type="spellEnd"/>
      <w:r w:rsidRPr="00EB041F">
        <w:rPr>
          <w:rFonts w:ascii="Arial" w:hAnsi="Arial" w:cs="Arial"/>
          <w:color w:val="262626"/>
        </w:rPr>
        <w:t>; Partnerlösungen von Drittanbietern.</w:t>
      </w:r>
      <w:bookmarkStart w:id="1" w:name="_GoBack"/>
      <w:bookmarkEnd w:id="1"/>
    </w:p>
    <w:p w:rsidR="006B24E3" w:rsidRPr="00061CD2" w:rsidRDefault="006B24E3" w:rsidP="00061CD2"/>
    <w:sectPr w:rsidR="006B24E3" w:rsidRPr="00061C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45404"/>
    <w:multiLevelType w:val="hybridMultilevel"/>
    <w:tmpl w:val="C3E82C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2805A9E"/>
    <w:multiLevelType w:val="hybridMultilevel"/>
    <w:tmpl w:val="518A86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3B"/>
    <w:rsid w:val="00061CD2"/>
    <w:rsid w:val="002332B4"/>
    <w:rsid w:val="002F453B"/>
    <w:rsid w:val="006B24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90CBA-4C01-48E5-9163-A3CE331C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453B"/>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2F45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F453B"/>
    <w:rPr>
      <w:color w:val="0000FF"/>
      <w:u w:val="single"/>
    </w:rPr>
  </w:style>
  <w:style w:type="paragraph" w:styleId="Listenabsatz">
    <w:name w:val="List Paragraph"/>
    <w:basedOn w:val="Standard"/>
    <w:uiPriority w:val="34"/>
    <w:qFormat/>
    <w:rsid w:val="002F453B"/>
    <w:pPr>
      <w:ind w:left="720"/>
      <w:contextualSpacing/>
    </w:pPr>
  </w:style>
  <w:style w:type="paragraph" w:customStyle="1" w:styleId="1berschrift">
    <w:name w:val="1_Überschrift"/>
    <w:basedOn w:val="berschrift1"/>
    <w:qFormat/>
    <w:rsid w:val="002F453B"/>
    <w:pPr>
      <w:keepLines w:val="0"/>
      <w:numPr>
        <w:numId w:val="2"/>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2F453B"/>
    <w:pPr>
      <w:spacing w:after="120" w:line="360" w:lineRule="auto"/>
      <w:ind w:left="720"/>
    </w:pPr>
  </w:style>
  <w:style w:type="character" w:customStyle="1" w:styleId="AberschriftZchn">
    <w:name w:val="A_Überschrift Zchn"/>
    <w:basedOn w:val="Absatz-Standardschriftart"/>
    <w:link w:val="Aberschrift"/>
    <w:rsid w:val="002F453B"/>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2F45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6CDDF1B25D5C418650721CC59B25E7" ma:contentTypeVersion="15" ma:contentTypeDescription="Ein neues Dokument erstellen." ma:contentTypeScope="" ma:versionID="c1a0c6e715e543e1ccb626da3c91af4b">
  <xsd:schema xmlns:xsd="http://www.w3.org/2001/XMLSchema" xmlns:xs="http://www.w3.org/2001/XMLSchema" xmlns:p="http://schemas.microsoft.com/office/2006/metadata/properties" xmlns:ns2="a6bd266e-2f7f-461c-a0e9-3328d0f97119" xmlns:ns3="218a9e2f-49cc-4715-895d-4f9aaea762e5" targetNamespace="http://schemas.microsoft.com/office/2006/metadata/properties" ma:root="true" ma:fieldsID="0116a485fa7ea9427447762c6ba95287" ns2:_="" ns3:_="">
    <xsd:import namespace="a6bd266e-2f7f-461c-a0e9-3328d0f97119"/>
    <xsd:import namespace="218a9e2f-49cc-4715-895d-4f9aaea762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d266e-2f7f-461c-a0e9-3328d0f97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f8270e6-1763-44f9-b73e-bf4e6d7078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a9e2f-49cc-4715-895d-4f9aaea762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692da5-fd8e-4313-b242-f6abbb69e6e8}" ma:internalName="TaxCatchAll" ma:showField="CatchAllData" ma:web="218a9e2f-49cc-4715-895d-4f9aaea762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bd266e-2f7f-461c-a0e9-3328d0f97119">
      <Terms xmlns="http://schemas.microsoft.com/office/infopath/2007/PartnerControls"/>
    </lcf76f155ced4ddcb4097134ff3c332f>
    <TaxCatchAll xmlns="218a9e2f-49cc-4715-895d-4f9aaea762e5" xsi:nil="true"/>
  </documentManagement>
</p:properties>
</file>

<file path=customXml/itemProps1.xml><?xml version="1.0" encoding="utf-8"?>
<ds:datastoreItem xmlns:ds="http://schemas.openxmlformats.org/officeDocument/2006/customXml" ds:itemID="{6E6D872D-2ADB-41C5-A35C-BF808DAD1BBA}"/>
</file>

<file path=customXml/itemProps2.xml><?xml version="1.0" encoding="utf-8"?>
<ds:datastoreItem xmlns:ds="http://schemas.openxmlformats.org/officeDocument/2006/customXml" ds:itemID="{C9D7692A-3DA8-447F-BF2A-BB0925AEEF0F}"/>
</file>

<file path=customXml/itemProps3.xml><?xml version="1.0" encoding="utf-8"?>
<ds:datastoreItem xmlns:ds="http://schemas.openxmlformats.org/officeDocument/2006/customXml" ds:itemID="{DB1C1F20-0A07-4BE2-BED2-062E1F30EB7A}"/>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2324</Characters>
  <Application>Microsoft Office Word</Application>
  <DocSecurity>0</DocSecurity>
  <Lines>66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Tuelp, Laura</cp:lastModifiedBy>
  <cp:revision>3</cp:revision>
  <dcterms:created xsi:type="dcterms:W3CDTF">2020-06-22T05:12:00Z</dcterms:created>
  <dcterms:modified xsi:type="dcterms:W3CDTF">2021-10-27T08:09:00Z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0x010100CD6CDDF1B25D5C418650721CC59B25E7</vt:lpwstr>
  </property>
</Properties>
</file>